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C1891" w14:textId="0E618B4E" w:rsidR="00952D18" w:rsidRDefault="00000000">
      <w:pPr>
        <w:pStyle w:val="Heading1"/>
      </w:pPr>
      <w:bookmarkStart w:id="0" w:name="_Toc175316610"/>
      <w:r>
        <w:t xml:space="preserve">CHAPTER </w:t>
      </w:r>
      <w:r w:rsidR="00F00A49">
        <w:t>4</w:t>
      </w:r>
      <w:bookmarkEnd w:id="0"/>
    </w:p>
    <w:p w14:paraId="6B2762B1" w14:textId="77777777" w:rsidR="00952D18" w:rsidRDefault="00952D18">
      <w:pPr>
        <w:spacing w:line="480" w:lineRule="auto"/>
        <w:jc w:val="center"/>
        <w:rPr>
          <w:szCs w:val="24"/>
        </w:rPr>
      </w:pPr>
    </w:p>
    <w:p w14:paraId="27138427" w14:textId="3C7EA4EF" w:rsidR="00952D18" w:rsidRPr="00001450" w:rsidRDefault="00000000" w:rsidP="00001450">
      <w:pPr>
        <w:pStyle w:val="Heading2"/>
        <w:spacing w:line="480" w:lineRule="auto"/>
        <w:rPr>
          <w:szCs w:val="24"/>
        </w:rPr>
      </w:pPr>
      <w:bookmarkStart w:id="1" w:name="_Toc175316611"/>
      <w:r>
        <w:t>CONCLUSION</w:t>
      </w:r>
      <w:bookmarkEnd w:id="1"/>
    </w:p>
    <w:p w14:paraId="183DD199" w14:textId="53E050C2" w:rsidR="00001450" w:rsidRPr="00001450" w:rsidRDefault="00001450" w:rsidP="00001450">
      <w:pPr>
        <w:spacing w:line="480" w:lineRule="auto"/>
        <w:jc w:val="both"/>
        <w:rPr>
          <w:b/>
          <w:bCs/>
        </w:rPr>
      </w:pPr>
      <w:r w:rsidRPr="00001450">
        <w:rPr>
          <w:b/>
          <w:bCs/>
        </w:rPr>
        <w:t>Summary</w:t>
      </w:r>
    </w:p>
    <w:p w14:paraId="195F9323" w14:textId="0129CF24" w:rsidR="00E209A1" w:rsidRPr="00E209A1" w:rsidRDefault="00E209A1" w:rsidP="00E209A1">
      <w:pPr>
        <w:spacing w:line="480" w:lineRule="auto"/>
        <w:ind w:firstLine="720"/>
      </w:pPr>
      <w:r>
        <w:t xml:space="preserve">Cells must regulate gene expression in response to changing environmental conditions. Bacterial pathogens must also regulate expression of virulence genes. This is a complex process, and regulation can occur at many places along the pathway from </w:t>
      </w:r>
      <w:r w:rsidR="00E93863">
        <w:t>genetic code</w:t>
      </w:r>
      <w:r>
        <w:t xml:space="preserve"> to </w:t>
      </w:r>
      <w:r w:rsidR="00E93863">
        <w:t xml:space="preserve">final </w:t>
      </w:r>
      <w:r>
        <w:t xml:space="preserve">protein product. Included in the regulation of translation is the idea of heterogenous or specialized ribosomes. Despite the importance of this process, little is known about how gene expression is regulated at the level of translation in </w:t>
      </w:r>
      <w:r w:rsidRPr="00E209A1">
        <w:rPr>
          <w:i/>
          <w:iCs/>
        </w:rPr>
        <w:t>F. tularensis</w:t>
      </w:r>
      <w:r>
        <w:t xml:space="preserve">, specifically, how homologs of the ribosomal protein, bS21, contribute to the regulation of virulence genes in the </w:t>
      </w:r>
      <w:proofErr w:type="spellStart"/>
      <w:r>
        <w:t>Francisella</w:t>
      </w:r>
      <w:proofErr w:type="spellEnd"/>
      <w:r>
        <w:t xml:space="preserve"> Pathogenicity Island</w:t>
      </w:r>
      <w:r w:rsidR="00084122">
        <w:t xml:space="preserve"> (FPI)</w:t>
      </w:r>
      <w:r>
        <w:t xml:space="preserve">. </w:t>
      </w:r>
      <w:r w:rsidRPr="006A4343">
        <w:t xml:space="preserve">The </w:t>
      </w:r>
      <w:r>
        <w:t>overall</w:t>
      </w:r>
      <w:r w:rsidRPr="006A4343">
        <w:t xml:space="preserve"> goal of </w:t>
      </w:r>
      <w:r>
        <w:t>this</w:t>
      </w:r>
      <w:r w:rsidRPr="006A4343">
        <w:t xml:space="preserve"> research project was to develop an </w:t>
      </w:r>
      <w:r w:rsidRPr="006A4343">
        <w:rPr>
          <w:i/>
          <w:iCs/>
        </w:rPr>
        <w:t>in vitro</w:t>
      </w:r>
      <w:r w:rsidRPr="006A4343">
        <w:t xml:space="preserve"> assay for translation using </w:t>
      </w:r>
      <w:r w:rsidRPr="006A4343">
        <w:rPr>
          <w:i/>
          <w:iCs/>
        </w:rPr>
        <w:t>F. tularensis</w:t>
      </w:r>
      <w:r w:rsidRPr="006A4343">
        <w:t xml:space="preserve"> ribosomes</w:t>
      </w:r>
      <w:r>
        <w:t xml:space="preserve"> and</w:t>
      </w:r>
      <w:r w:rsidRPr="006A4343">
        <w:t xml:space="preserve"> the NEB </w:t>
      </w:r>
      <w:proofErr w:type="spellStart"/>
      <w:r w:rsidRPr="006A4343">
        <w:t>PURExpress</w:t>
      </w:r>
      <w:proofErr w:type="spellEnd"/>
      <w:r w:rsidRPr="006A4343">
        <w:t xml:space="preserve"> </w:t>
      </w:r>
      <w:r w:rsidRPr="006A4343">
        <w:rPr>
          <w:i/>
          <w:iCs/>
        </w:rPr>
        <w:t xml:space="preserve">in vitro </w:t>
      </w:r>
      <w:r w:rsidRPr="006A4343">
        <w:t>translation kit.</w:t>
      </w:r>
      <w:r>
        <w:t xml:space="preserve"> I was able to develop a sensitive and easily modifiable reporter construct, purify reproducibly active ribosomes from </w:t>
      </w:r>
      <w:r w:rsidRPr="00E209A1">
        <w:rPr>
          <w:i/>
          <w:iCs/>
        </w:rPr>
        <w:t>E. coli</w:t>
      </w:r>
      <w:r>
        <w:t xml:space="preserve"> and </w:t>
      </w:r>
      <w:r w:rsidRPr="00E209A1">
        <w:rPr>
          <w:i/>
          <w:iCs/>
        </w:rPr>
        <w:t>F. tularensis</w:t>
      </w:r>
      <w:r>
        <w:t xml:space="preserve"> LVS, and optimize the consistency of the </w:t>
      </w:r>
      <w:r>
        <w:rPr>
          <w:i/>
          <w:iCs/>
        </w:rPr>
        <w:t xml:space="preserve">in vitro </w:t>
      </w:r>
      <w:r>
        <w:t>assay.</w:t>
      </w:r>
    </w:p>
    <w:p w14:paraId="1A126B09" w14:textId="4826F3B0" w:rsidR="00001450" w:rsidRDefault="00001450" w:rsidP="00001450">
      <w:pPr>
        <w:spacing w:line="480" w:lineRule="auto"/>
        <w:ind w:firstLine="720"/>
        <w:jc w:val="both"/>
      </w:pPr>
      <w:r w:rsidRPr="00C156C8">
        <w:t xml:space="preserve">I modified an existing plasmid containing </w:t>
      </w:r>
      <w:proofErr w:type="spellStart"/>
      <w:r w:rsidRPr="00D7271C">
        <w:rPr>
          <w:i/>
          <w:iCs/>
        </w:rPr>
        <w:t>nLuc</w:t>
      </w:r>
      <w:proofErr w:type="spellEnd"/>
      <w:r w:rsidRPr="00C156C8">
        <w:t xml:space="preserve"> fused to the 5’ UTR for </w:t>
      </w:r>
      <w:proofErr w:type="spellStart"/>
      <w:r w:rsidRPr="00C156C8">
        <w:rPr>
          <w:i/>
          <w:iCs/>
        </w:rPr>
        <w:t>pdpA</w:t>
      </w:r>
      <w:proofErr w:type="spellEnd"/>
      <w:r w:rsidRPr="00C156C8">
        <w:t xml:space="preserve">. This has provided us with a reporter construct that is sensitive and easy to modify for use in our </w:t>
      </w:r>
      <w:r w:rsidRPr="00C156C8">
        <w:rPr>
          <w:i/>
          <w:iCs/>
        </w:rPr>
        <w:t>in vitro</w:t>
      </w:r>
      <w:r w:rsidRPr="00C156C8">
        <w:t xml:space="preserve"> translation assay.</w:t>
      </w:r>
      <w:r>
        <w:t xml:space="preserve"> I</w:t>
      </w:r>
      <w:r w:rsidRPr="00C156C8">
        <w:t xml:space="preserve"> demonstrated that the</w:t>
      </w:r>
      <w:r>
        <w:t xml:space="preserve"> </w:t>
      </w:r>
      <w:r w:rsidRPr="00854436">
        <w:rPr>
          <w:i/>
          <w:iCs/>
        </w:rPr>
        <w:t>E. coli</w:t>
      </w:r>
      <w:r w:rsidRPr="00C156C8">
        <w:t xml:space="preserve"> ribosomes were active using the </w:t>
      </w:r>
      <w:r w:rsidRPr="00C156C8">
        <w:rPr>
          <w:i/>
          <w:iCs/>
        </w:rPr>
        <w:t>in vitro</w:t>
      </w:r>
      <w:r w:rsidRPr="00C156C8">
        <w:t xml:space="preserve"> </w:t>
      </w:r>
      <w:r>
        <w:t xml:space="preserve">assay and </w:t>
      </w:r>
      <w:r w:rsidRPr="00C156C8">
        <w:t>replicate</w:t>
      </w:r>
      <w:r>
        <w:t>d</w:t>
      </w:r>
      <w:r w:rsidRPr="00C156C8">
        <w:t xml:space="preserve"> these results </w:t>
      </w:r>
      <w:r>
        <w:t xml:space="preserve">using ribosomes from multiple purification attempts, </w:t>
      </w:r>
      <w:r w:rsidRPr="00C156C8">
        <w:t>show</w:t>
      </w:r>
      <w:r>
        <w:t>ing</w:t>
      </w:r>
      <w:r w:rsidRPr="00C156C8">
        <w:t xml:space="preserve"> that purification of</w:t>
      </w:r>
      <w:r>
        <w:t xml:space="preserve"> </w:t>
      </w:r>
      <w:r w:rsidRPr="00B50E5B">
        <w:rPr>
          <w:i/>
          <w:iCs/>
        </w:rPr>
        <w:t>E. coli</w:t>
      </w:r>
      <w:r w:rsidRPr="00C156C8">
        <w:t xml:space="preserve"> ribosomes using </w:t>
      </w:r>
      <w:r>
        <w:t>the sucrose cushion</w:t>
      </w:r>
      <w:r w:rsidRPr="00C156C8">
        <w:t xml:space="preserve"> method </w:t>
      </w:r>
      <w:r>
        <w:t>is</w:t>
      </w:r>
      <w:r w:rsidRPr="00C156C8">
        <w:t xml:space="preserve"> reproducible</w:t>
      </w:r>
      <w:r>
        <w:t xml:space="preserve">. I found that </w:t>
      </w:r>
      <w:r>
        <w:lastRenderedPageBreak/>
        <w:t>translation efficiency is affected by growth media, strain, 5’ UTR, lysis method, and concentration of ribosomes in the assay. I found that loading smaller amounts of ribosomes onto sucrose gradients leads to sharper 70S peaks and that lower ribosome concentrations have higher luminescence/</w:t>
      </w:r>
      <w:proofErr w:type="spellStart"/>
      <w:r>
        <w:t>pmol</w:t>
      </w:r>
      <w:proofErr w:type="spellEnd"/>
      <w:r>
        <w:t>. Finally, I concluded that u</w:t>
      </w:r>
      <w:r w:rsidRPr="00B621E7">
        <w:t xml:space="preserve">sing 2 </w:t>
      </w:r>
      <w:proofErr w:type="spellStart"/>
      <w:r w:rsidRPr="00B621E7">
        <w:t>pmol</w:t>
      </w:r>
      <w:proofErr w:type="spellEnd"/>
      <w:r w:rsidRPr="00B621E7">
        <w:t xml:space="preserve"> of LVS ribosomes works well for luminescence </w:t>
      </w:r>
      <w:r w:rsidRPr="00B621E7">
        <w:rPr>
          <w:i/>
          <w:iCs/>
        </w:rPr>
        <w:t>in vitro</w:t>
      </w:r>
      <w:r>
        <w:t xml:space="preserve"> </w:t>
      </w:r>
      <w:r w:rsidRPr="00B621E7">
        <w:t>and gives consistent and reproducible results</w:t>
      </w:r>
      <w:r>
        <w:t xml:space="preserve">. These findings can be applied to future in vitro assays that seek to measure the effects of bS21 homologs on translation of specific 5’ UTRs and contribute to an understanding of how bS21 homologs regulate translation in </w:t>
      </w:r>
      <w:r w:rsidRPr="00A14E1C">
        <w:rPr>
          <w:i/>
          <w:iCs/>
        </w:rPr>
        <w:t xml:space="preserve">F. tularensis </w:t>
      </w:r>
      <w:r>
        <w:t>and modify the proteome to respond to different requirements or conditions.</w:t>
      </w:r>
    </w:p>
    <w:p w14:paraId="47AC433C" w14:textId="77AA39CB" w:rsidR="00636FA6" w:rsidRPr="00636FA6" w:rsidRDefault="00636FA6" w:rsidP="00636FA6">
      <w:pPr>
        <w:spacing w:line="480" w:lineRule="auto"/>
        <w:jc w:val="both"/>
        <w:rPr>
          <w:b/>
          <w:bCs/>
        </w:rPr>
      </w:pPr>
      <w:r w:rsidRPr="00636FA6">
        <w:rPr>
          <w:b/>
          <w:bCs/>
        </w:rPr>
        <w:t xml:space="preserve">Reporter development for </w:t>
      </w:r>
      <w:r w:rsidRPr="00636FA6">
        <w:rPr>
          <w:b/>
          <w:bCs/>
          <w:i/>
          <w:iCs/>
        </w:rPr>
        <w:t>in vitro</w:t>
      </w:r>
      <w:r w:rsidRPr="00636FA6">
        <w:rPr>
          <w:b/>
          <w:bCs/>
        </w:rPr>
        <w:t xml:space="preserve"> translation</w:t>
      </w:r>
    </w:p>
    <w:p w14:paraId="15D9E002" w14:textId="4FDDD25F" w:rsidR="00EB105B" w:rsidRDefault="00EB105B" w:rsidP="00EB105B">
      <w:pPr>
        <w:spacing w:line="480" w:lineRule="auto"/>
        <w:ind w:firstLine="720"/>
        <w:rPr>
          <w:szCs w:val="24"/>
        </w:rPr>
      </w:pPr>
      <w:r w:rsidRPr="00636FA6">
        <w:rPr>
          <w:szCs w:val="24"/>
          <w:u w:val="single"/>
        </w:rPr>
        <w:t xml:space="preserve">The </w:t>
      </w:r>
      <w:r w:rsidR="00636FA6" w:rsidRPr="00636FA6">
        <w:rPr>
          <w:szCs w:val="24"/>
          <w:u w:val="single"/>
        </w:rPr>
        <w:t xml:space="preserve">pKR214 </w:t>
      </w:r>
      <w:r w:rsidRPr="00636FA6">
        <w:rPr>
          <w:szCs w:val="24"/>
          <w:u w:val="single"/>
        </w:rPr>
        <w:t xml:space="preserve">reporter </w:t>
      </w:r>
      <w:r w:rsidR="00636FA6" w:rsidRPr="00636FA6">
        <w:rPr>
          <w:szCs w:val="24"/>
          <w:u w:val="single"/>
        </w:rPr>
        <w:t xml:space="preserve">construct </w:t>
      </w:r>
      <w:r w:rsidRPr="00636FA6">
        <w:rPr>
          <w:szCs w:val="24"/>
          <w:u w:val="single"/>
        </w:rPr>
        <w:t>is sensitive</w:t>
      </w:r>
      <w:r w:rsidRPr="006A4343">
        <w:rPr>
          <w:szCs w:val="24"/>
        </w:rPr>
        <w:t xml:space="preserve">, because </w:t>
      </w:r>
      <w:proofErr w:type="spellStart"/>
      <w:r w:rsidRPr="006A4343">
        <w:rPr>
          <w:szCs w:val="24"/>
        </w:rPr>
        <w:t>nLuc</w:t>
      </w:r>
      <w:proofErr w:type="spellEnd"/>
      <w:r w:rsidRPr="006A4343">
        <w:rPr>
          <w:szCs w:val="24"/>
        </w:rPr>
        <w:t xml:space="preserve"> consistently displayed the highest signal of all the reporters we tested. </w:t>
      </w:r>
      <w:r w:rsidRPr="00636FA6">
        <w:rPr>
          <w:szCs w:val="24"/>
          <w:u w:val="single"/>
        </w:rPr>
        <w:t>It is easy to modify</w:t>
      </w:r>
      <w:r w:rsidRPr="006A4343">
        <w:rPr>
          <w:szCs w:val="24"/>
        </w:rPr>
        <w:t>, because the UTR and promoter region are flanked by two cut sites (</w:t>
      </w:r>
      <w:proofErr w:type="spellStart"/>
      <w:r w:rsidRPr="006A4343">
        <w:rPr>
          <w:szCs w:val="24"/>
        </w:rPr>
        <w:t>NotI</w:t>
      </w:r>
      <w:proofErr w:type="spellEnd"/>
      <w:r w:rsidRPr="006A4343">
        <w:rPr>
          <w:szCs w:val="24"/>
        </w:rPr>
        <w:t xml:space="preserve"> and </w:t>
      </w:r>
      <w:proofErr w:type="spellStart"/>
      <w:r w:rsidRPr="006A4343">
        <w:rPr>
          <w:szCs w:val="24"/>
        </w:rPr>
        <w:t>XmaI</w:t>
      </w:r>
      <w:proofErr w:type="spellEnd"/>
      <w:r w:rsidRPr="006A4343">
        <w:rPr>
          <w:szCs w:val="24"/>
        </w:rPr>
        <w:t>) that allow for easy removal of this region and its replacement with a DNA fragment containing a specific modification to the leader sequence or a different 5’ UTR.</w:t>
      </w:r>
    </w:p>
    <w:p w14:paraId="64F58C78" w14:textId="5B8AA786" w:rsidR="00A3561F" w:rsidRPr="00A3561F" w:rsidRDefault="00A3561F" w:rsidP="00A3561F">
      <w:pPr>
        <w:spacing w:line="480" w:lineRule="auto"/>
        <w:rPr>
          <w:b/>
          <w:bCs/>
          <w:i/>
          <w:iCs/>
          <w:szCs w:val="24"/>
        </w:rPr>
      </w:pPr>
      <w:r>
        <w:rPr>
          <w:b/>
          <w:bCs/>
          <w:szCs w:val="24"/>
        </w:rPr>
        <w:t>P</w:t>
      </w:r>
      <w:r w:rsidRPr="00C156C8">
        <w:rPr>
          <w:b/>
          <w:bCs/>
          <w:szCs w:val="24"/>
        </w:rPr>
        <w:t>urif</w:t>
      </w:r>
      <w:r>
        <w:rPr>
          <w:b/>
          <w:bCs/>
          <w:szCs w:val="24"/>
        </w:rPr>
        <w:t>ication of</w:t>
      </w:r>
      <w:r w:rsidRPr="00C156C8">
        <w:rPr>
          <w:b/>
          <w:bCs/>
          <w:szCs w:val="24"/>
        </w:rPr>
        <w:t xml:space="preserve"> active ribosomes from </w:t>
      </w:r>
      <w:r w:rsidRPr="00C156C8">
        <w:rPr>
          <w:b/>
          <w:bCs/>
          <w:i/>
          <w:iCs/>
          <w:szCs w:val="24"/>
        </w:rPr>
        <w:t>E. coli</w:t>
      </w:r>
      <w:r w:rsidRPr="00C156C8">
        <w:rPr>
          <w:b/>
          <w:bCs/>
          <w:szCs w:val="24"/>
        </w:rPr>
        <w:t xml:space="preserve"> and </w:t>
      </w:r>
      <w:r w:rsidRPr="00C156C8">
        <w:rPr>
          <w:b/>
          <w:bCs/>
          <w:i/>
          <w:iCs/>
          <w:szCs w:val="24"/>
        </w:rPr>
        <w:t>F. tularensis</w:t>
      </w:r>
    </w:p>
    <w:p w14:paraId="091C32C8" w14:textId="76DE2CC2" w:rsidR="00EB105B" w:rsidRDefault="00EB105B" w:rsidP="00726669">
      <w:pPr>
        <w:spacing w:line="480" w:lineRule="auto"/>
        <w:ind w:firstLine="720"/>
        <w:jc w:val="both"/>
        <w:rPr>
          <w:szCs w:val="24"/>
        </w:rPr>
      </w:pPr>
      <w:r w:rsidRPr="007043FA">
        <w:rPr>
          <w:i/>
          <w:iCs/>
          <w:szCs w:val="24"/>
        </w:rPr>
        <w:t>E. coli</w:t>
      </w:r>
      <w:r>
        <w:rPr>
          <w:szCs w:val="24"/>
        </w:rPr>
        <w:t xml:space="preserve"> MRE600 ribosomes were </w:t>
      </w:r>
      <w:r w:rsidRPr="00962949">
        <w:rPr>
          <w:szCs w:val="24"/>
        </w:rPr>
        <w:t xml:space="preserve">as active as kit ribosomes and consistent across purifications and </w:t>
      </w:r>
      <w:r w:rsidRPr="007043FA">
        <w:rPr>
          <w:i/>
          <w:iCs/>
          <w:szCs w:val="24"/>
        </w:rPr>
        <w:t>in vitro</w:t>
      </w:r>
      <w:r>
        <w:rPr>
          <w:szCs w:val="24"/>
        </w:rPr>
        <w:t xml:space="preserve"> assays, </w:t>
      </w:r>
      <w:r w:rsidRPr="00C156C8">
        <w:rPr>
          <w:szCs w:val="24"/>
        </w:rPr>
        <w:t>show</w:t>
      </w:r>
      <w:r>
        <w:rPr>
          <w:szCs w:val="24"/>
        </w:rPr>
        <w:t>ing</w:t>
      </w:r>
      <w:r w:rsidRPr="00C156C8">
        <w:rPr>
          <w:szCs w:val="24"/>
        </w:rPr>
        <w:t xml:space="preserve"> that </w:t>
      </w:r>
      <w:r w:rsidRPr="00A3561F">
        <w:rPr>
          <w:szCs w:val="24"/>
          <w:u w:val="single"/>
        </w:rPr>
        <w:t xml:space="preserve">purification of </w:t>
      </w:r>
      <w:r w:rsidRPr="00A3561F">
        <w:rPr>
          <w:i/>
          <w:iCs/>
          <w:szCs w:val="24"/>
          <w:u w:val="single"/>
        </w:rPr>
        <w:t>E. coli</w:t>
      </w:r>
      <w:r w:rsidRPr="00A3561F">
        <w:rPr>
          <w:szCs w:val="24"/>
          <w:u w:val="single"/>
        </w:rPr>
        <w:t xml:space="preserve"> ribosomes using the sucrose cushion method is reproducible</w:t>
      </w:r>
      <w:r w:rsidRPr="00C156C8">
        <w:rPr>
          <w:szCs w:val="24"/>
        </w:rPr>
        <w:t>.</w:t>
      </w:r>
    </w:p>
    <w:p w14:paraId="68106F0F" w14:textId="6D1C7BBF" w:rsidR="00EB105B" w:rsidRPr="009D2323" w:rsidRDefault="003A4D0A" w:rsidP="00726669">
      <w:pPr>
        <w:spacing w:line="480" w:lineRule="auto"/>
        <w:ind w:firstLine="720"/>
        <w:jc w:val="both"/>
        <w:rPr>
          <w:u w:val="single"/>
        </w:rPr>
      </w:pPr>
      <w:r w:rsidRPr="009D2323">
        <w:rPr>
          <w:szCs w:val="24"/>
          <w:u w:val="single"/>
        </w:rPr>
        <w:lastRenderedPageBreak/>
        <w:t>Doubling the volume of cultured cells and switching to BHI medium led to a sizable increase in yield (</w:t>
      </w:r>
      <w:r w:rsidRPr="009D2323">
        <w:rPr>
          <w:u w:val="single"/>
        </w:rPr>
        <w:t xml:space="preserve">~16 </w:t>
      </w:r>
      <w:proofErr w:type="spellStart"/>
      <w:r w:rsidRPr="009D2323">
        <w:rPr>
          <w:u w:val="single"/>
        </w:rPr>
        <w:t>pmol</w:t>
      </w:r>
      <w:proofErr w:type="spellEnd"/>
      <w:r w:rsidRPr="009D2323">
        <w:rPr>
          <w:u w:val="single"/>
        </w:rPr>
        <w:t>/</w:t>
      </w:r>
      <w:proofErr w:type="spellStart"/>
      <w:r w:rsidRPr="009D2323">
        <w:rPr>
          <w:u w:val="single"/>
        </w:rPr>
        <w:t>uL</w:t>
      </w:r>
      <w:proofErr w:type="spellEnd"/>
      <w:r w:rsidRPr="009D2323">
        <w:rPr>
          <w:u w:val="single"/>
        </w:rPr>
        <w:t xml:space="preserve">) and allowed me to obtain enough LVS ribosomes for </w:t>
      </w:r>
      <w:r w:rsidRPr="009D2323">
        <w:rPr>
          <w:i/>
          <w:iCs/>
          <w:u w:val="single"/>
        </w:rPr>
        <w:t>in vitro</w:t>
      </w:r>
      <w:r w:rsidRPr="009D2323">
        <w:rPr>
          <w:u w:val="single"/>
        </w:rPr>
        <w:t xml:space="preserve"> assays.</w:t>
      </w:r>
    </w:p>
    <w:p w14:paraId="7626E980" w14:textId="4303A55B" w:rsidR="00E84675" w:rsidRPr="009D2323" w:rsidRDefault="00E84675" w:rsidP="00E84675">
      <w:pPr>
        <w:spacing w:line="480" w:lineRule="auto"/>
        <w:ind w:firstLine="720"/>
        <w:rPr>
          <w:szCs w:val="24"/>
          <w:u w:val="single"/>
        </w:rPr>
      </w:pPr>
      <w:r w:rsidRPr="009D2323">
        <w:rPr>
          <w:szCs w:val="24"/>
          <w:u w:val="single"/>
        </w:rPr>
        <w:t>LVS ribosomes display a large degree of variability in their activity</w:t>
      </w:r>
      <w:r w:rsidRPr="00616C66">
        <w:rPr>
          <w:szCs w:val="24"/>
        </w:rPr>
        <w:t xml:space="preserve"> within the conditions used in the assay</w:t>
      </w:r>
      <w:r>
        <w:rPr>
          <w:szCs w:val="24"/>
        </w:rPr>
        <w:t>,</w:t>
      </w:r>
      <w:r w:rsidRPr="00616C66">
        <w:rPr>
          <w:szCs w:val="24"/>
        </w:rPr>
        <w:t xml:space="preserve"> and </w:t>
      </w:r>
      <w:r w:rsidRPr="009D2323">
        <w:rPr>
          <w:szCs w:val="24"/>
          <w:u w:val="single"/>
        </w:rPr>
        <w:t>the assay must be further optimized to produce a consistent signal.</w:t>
      </w:r>
    </w:p>
    <w:p w14:paraId="5D455BDD" w14:textId="23DDE8B3" w:rsidR="00E84675" w:rsidRDefault="00E84675" w:rsidP="00E84675">
      <w:pPr>
        <w:spacing w:line="480" w:lineRule="auto"/>
        <w:ind w:firstLine="720"/>
        <w:rPr>
          <w:szCs w:val="24"/>
        </w:rPr>
      </w:pPr>
      <w:r>
        <w:rPr>
          <w:szCs w:val="24"/>
        </w:rPr>
        <w:t>LVS</w:t>
      </w:r>
      <w:r w:rsidRPr="00445A05">
        <w:rPr>
          <w:szCs w:val="24"/>
        </w:rPr>
        <w:t xml:space="preserve"> and E coli sucrose gradient profiles are different. Specifically, both have 7</w:t>
      </w:r>
      <w:r>
        <w:rPr>
          <w:szCs w:val="24"/>
        </w:rPr>
        <w:t>0</w:t>
      </w:r>
      <w:r w:rsidRPr="00445A05">
        <w:rPr>
          <w:szCs w:val="24"/>
        </w:rPr>
        <w:t xml:space="preserve">S peaks, but </w:t>
      </w:r>
      <w:r w:rsidRPr="009D2323">
        <w:rPr>
          <w:szCs w:val="24"/>
          <w:u w:val="single"/>
        </w:rPr>
        <w:t>LVS has a 70S shoulder and a 100S peak</w:t>
      </w:r>
      <w:r w:rsidRPr="00445A05">
        <w:rPr>
          <w:szCs w:val="24"/>
        </w:rPr>
        <w:t xml:space="preserve">, both of which are lacking in E coli. </w:t>
      </w:r>
      <w:r w:rsidRPr="009D2323">
        <w:rPr>
          <w:szCs w:val="24"/>
          <w:u w:val="single"/>
        </w:rPr>
        <w:t>The 70S shoulder may indicate partially formed 70S ribosomes and the 100S peak may indicate ribosome dimers</w:t>
      </w:r>
      <w:r>
        <w:rPr>
          <w:szCs w:val="24"/>
        </w:rPr>
        <w:t xml:space="preserve">. </w:t>
      </w:r>
      <w:r w:rsidRPr="00445A05">
        <w:rPr>
          <w:szCs w:val="24"/>
        </w:rPr>
        <w:t xml:space="preserve">This would be a significant finding because 100S dimers are translationally inactive, and if this </w:t>
      </w:r>
      <w:proofErr w:type="gramStart"/>
      <w:r w:rsidRPr="00445A05">
        <w:rPr>
          <w:szCs w:val="24"/>
        </w:rPr>
        <w:t>is</w:t>
      </w:r>
      <w:proofErr w:type="gramEnd"/>
      <w:r w:rsidRPr="00445A05">
        <w:rPr>
          <w:szCs w:val="24"/>
        </w:rPr>
        <w:t xml:space="preserve"> the case, this gradient would indicate that </w:t>
      </w:r>
      <w:r w:rsidRPr="008B0412">
        <w:rPr>
          <w:szCs w:val="24"/>
          <w:u w:val="single"/>
        </w:rPr>
        <w:t>a subpopulation of the ribosomes within the sample are not active</w:t>
      </w:r>
      <w:r>
        <w:rPr>
          <w:szCs w:val="24"/>
        </w:rPr>
        <w:t>,</w:t>
      </w:r>
      <w:r w:rsidRPr="00445A05">
        <w:rPr>
          <w:szCs w:val="24"/>
        </w:rPr>
        <w:t xml:space="preserve"> potentially leading to the observed variability in activity from reaction to reaction in the in vitro assay.</w:t>
      </w:r>
    </w:p>
    <w:p w14:paraId="41F43FC2" w14:textId="611522F9" w:rsidR="00E84675" w:rsidRDefault="00E84675" w:rsidP="00E84675">
      <w:pPr>
        <w:spacing w:line="480" w:lineRule="auto"/>
        <w:ind w:firstLine="720"/>
        <w:rPr>
          <w:szCs w:val="24"/>
        </w:rPr>
      </w:pPr>
      <w:r w:rsidRPr="008B0412">
        <w:rPr>
          <w:szCs w:val="24"/>
          <w:u w:val="single"/>
        </w:rPr>
        <w:t xml:space="preserve">There seemed to be a correlation between the </w:t>
      </w:r>
      <w:proofErr w:type="gramStart"/>
      <w:r w:rsidRPr="008B0412">
        <w:rPr>
          <w:szCs w:val="24"/>
          <w:u w:val="single"/>
        </w:rPr>
        <w:t>amount</w:t>
      </w:r>
      <w:proofErr w:type="gramEnd"/>
      <w:r w:rsidRPr="008B0412">
        <w:rPr>
          <w:szCs w:val="24"/>
          <w:u w:val="single"/>
        </w:rPr>
        <w:t xml:space="preserve"> of ribosomes present in a sample and how much aggregation was observed</w:t>
      </w:r>
      <w:r w:rsidR="008B0412">
        <w:rPr>
          <w:szCs w:val="24"/>
        </w:rPr>
        <w:t>.</w:t>
      </w:r>
      <w:r>
        <w:rPr>
          <w:szCs w:val="24"/>
        </w:rPr>
        <w:t xml:space="preserve"> </w:t>
      </w:r>
      <w:r w:rsidRPr="008B0412">
        <w:rPr>
          <w:szCs w:val="24"/>
          <w:u w:val="single"/>
        </w:rPr>
        <w:t xml:space="preserve">70S fractions could be recovered from sucrose gradients and remain as 70S ribosomes, </w:t>
      </w:r>
      <w:r w:rsidR="008B0412" w:rsidRPr="008B0412">
        <w:rPr>
          <w:szCs w:val="24"/>
          <w:u w:val="single"/>
        </w:rPr>
        <w:t xml:space="preserve">which means </w:t>
      </w:r>
      <w:r w:rsidRPr="008B0412">
        <w:rPr>
          <w:szCs w:val="24"/>
          <w:u w:val="single"/>
        </w:rPr>
        <w:t>we may be able to run samples on gradients after lysis and purify ribosomes directly from the 70S fractions</w:t>
      </w:r>
      <w:r>
        <w:rPr>
          <w:szCs w:val="24"/>
        </w:rPr>
        <w:t>.</w:t>
      </w:r>
    </w:p>
    <w:p w14:paraId="4211158F" w14:textId="4BC03680" w:rsidR="003A4D0A" w:rsidRDefault="002D4E8C" w:rsidP="00726669">
      <w:pPr>
        <w:spacing w:line="480" w:lineRule="auto"/>
        <w:ind w:firstLine="720"/>
        <w:jc w:val="both"/>
        <w:rPr>
          <w:szCs w:val="24"/>
        </w:rPr>
      </w:pPr>
      <w:proofErr w:type="spellStart"/>
      <w:r w:rsidRPr="008B0412">
        <w:rPr>
          <w:szCs w:val="24"/>
          <w:u w:val="single"/>
        </w:rPr>
        <w:t>K</w:t>
      </w:r>
      <w:r w:rsidR="00E84675" w:rsidRPr="008B0412">
        <w:rPr>
          <w:szCs w:val="24"/>
          <w:u w:val="single"/>
        </w:rPr>
        <w:t>asugamycin</w:t>
      </w:r>
      <w:proofErr w:type="spellEnd"/>
      <w:r w:rsidR="00E84675" w:rsidRPr="008B0412">
        <w:rPr>
          <w:szCs w:val="24"/>
          <w:u w:val="single"/>
        </w:rPr>
        <w:t xml:space="preserve"> inhibit</w:t>
      </w:r>
      <w:r w:rsidR="008B0412">
        <w:rPr>
          <w:szCs w:val="24"/>
          <w:u w:val="single"/>
        </w:rPr>
        <w:t>s</w:t>
      </w:r>
      <w:r w:rsidR="00E84675" w:rsidRPr="008B0412">
        <w:rPr>
          <w:szCs w:val="24"/>
          <w:u w:val="single"/>
        </w:rPr>
        <w:t xml:space="preserve"> in vitro translation with </w:t>
      </w:r>
      <w:r w:rsidR="008B0412" w:rsidRPr="008B0412">
        <w:rPr>
          <w:szCs w:val="24"/>
          <w:u w:val="single"/>
        </w:rPr>
        <w:t>E. coli</w:t>
      </w:r>
      <w:r w:rsidR="00E84675" w:rsidRPr="008B0412">
        <w:rPr>
          <w:szCs w:val="24"/>
          <w:u w:val="single"/>
        </w:rPr>
        <w:t xml:space="preserve"> ribosomes</w:t>
      </w:r>
      <w:r w:rsidR="008B0412">
        <w:rPr>
          <w:szCs w:val="24"/>
          <w:u w:val="single"/>
        </w:rPr>
        <w:t xml:space="preserve"> in our in vitro system at a concentration of 1mM</w:t>
      </w:r>
      <w:r w:rsidR="008B0412">
        <w:rPr>
          <w:szCs w:val="24"/>
        </w:rPr>
        <w:t xml:space="preserve">. </w:t>
      </w:r>
      <w:r w:rsidR="00E84675" w:rsidRPr="0073094C">
        <w:rPr>
          <w:szCs w:val="24"/>
        </w:rPr>
        <w:t xml:space="preserve">Since inhibition did not reach our threshold of significance, more experiments will have to be conducted for these </w:t>
      </w:r>
      <w:r w:rsidR="00E84675" w:rsidRPr="0073094C">
        <w:rPr>
          <w:szCs w:val="24"/>
        </w:rPr>
        <w:lastRenderedPageBreak/>
        <w:t>results to be conclusive.</w:t>
      </w:r>
      <w:r w:rsidR="00E84675">
        <w:rPr>
          <w:szCs w:val="24"/>
        </w:rPr>
        <w:t xml:space="preserve"> Also, there is more assay-to-assay variability than we would like to see.</w:t>
      </w:r>
    </w:p>
    <w:p w14:paraId="6BDC1BC1" w14:textId="0F90AD4D" w:rsidR="00D3330F" w:rsidRPr="006A4343" w:rsidRDefault="002D4E8C" w:rsidP="00D3330F">
      <w:pPr>
        <w:spacing w:line="480" w:lineRule="auto"/>
        <w:ind w:firstLine="720"/>
        <w:rPr>
          <w:szCs w:val="24"/>
        </w:rPr>
      </w:pPr>
      <w:r w:rsidRPr="008B0412">
        <w:rPr>
          <w:noProof/>
          <w:u w:val="single"/>
        </w:rPr>
        <w:t>L</w:t>
      </w:r>
      <w:r w:rsidR="00D3330F" w:rsidRPr="008B0412">
        <w:rPr>
          <w:noProof/>
          <w:u w:val="single"/>
        </w:rPr>
        <w:t>uminescence/pmol increases as ribosome concentration decreases</w:t>
      </w:r>
      <w:r w:rsidR="00D3330F" w:rsidRPr="0092490B">
        <w:rPr>
          <w:noProof/>
        </w:rPr>
        <w:t xml:space="preserve"> for different ribosome preparations. This indicates that more ribosomes do not always result in higher signal and that other factors may be at </w:t>
      </w:r>
      <w:r w:rsidR="000F1940">
        <w:rPr>
          <w:noProof/>
        </w:rPr>
        <w:t>work</w:t>
      </w:r>
      <w:r w:rsidR="00D3330F">
        <w:rPr>
          <w:noProof/>
        </w:rPr>
        <w:t xml:space="preserve">. </w:t>
      </w:r>
    </w:p>
    <w:p w14:paraId="499F7976" w14:textId="1AE75A86" w:rsidR="00D3330F" w:rsidRDefault="00D3330F" w:rsidP="00D3330F">
      <w:pPr>
        <w:spacing w:line="480" w:lineRule="auto"/>
        <w:rPr>
          <w:szCs w:val="24"/>
        </w:rPr>
      </w:pPr>
      <w:r>
        <w:rPr>
          <w:noProof/>
        </w:rPr>
        <w:tab/>
      </w:r>
      <w:r w:rsidR="002D4E8C" w:rsidRPr="008B0412">
        <w:rPr>
          <w:szCs w:val="24"/>
          <w:u w:val="single"/>
        </w:rPr>
        <w:t>U</w:t>
      </w:r>
      <w:r w:rsidRPr="008B0412">
        <w:rPr>
          <w:szCs w:val="24"/>
          <w:u w:val="single"/>
        </w:rPr>
        <w:t xml:space="preserve">sing 2 </w:t>
      </w:r>
      <w:proofErr w:type="spellStart"/>
      <w:r w:rsidRPr="008B0412">
        <w:rPr>
          <w:szCs w:val="24"/>
          <w:u w:val="single"/>
        </w:rPr>
        <w:t>pmol</w:t>
      </w:r>
      <w:proofErr w:type="spellEnd"/>
      <w:r w:rsidRPr="008B0412">
        <w:rPr>
          <w:szCs w:val="24"/>
          <w:u w:val="single"/>
        </w:rPr>
        <w:t xml:space="preserve"> LVS ribosomes in vitro gives measurable and consistent results across most purifications</w:t>
      </w:r>
      <w:r w:rsidRPr="00C7134F">
        <w:rPr>
          <w:szCs w:val="24"/>
        </w:rPr>
        <w:t xml:space="preserve">. This also shows that ribosomes purified from French press lysed cells are more active than those purified from </w:t>
      </w:r>
      <w:proofErr w:type="spellStart"/>
      <w:r>
        <w:rPr>
          <w:szCs w:val="24"/>
        </w:rPr>
        <w:t>Bug</w:t>
      </w:r>
      <w:r w:rsidRPr="00C7134F">
        <w:rPr>
          <w:szCs w:val="24"/>
        </w:rPr>
        <w:t>Buster</w:t>
      </w:r>
      <w:proofErr w:type="spellEnd"/>
      <w:r w:rsidRPr="00C7134F">
        <w:rPr>
          <w:szCs w:val="24"/>
        </w:rPr>
        <w:t xml:space="preserve"> </w:t>
      </w:r>
      <w:r>
        <w:rPr>
          <w:szCs w:val="24"/>
        </w:rPr>
        <w:t>lysed</w:t>
      </w:r>
      <w:r w:rsidRPr="00C7134F">
        <w:rPr>
          <w:szCs w:val="24"/>
        </w:rPr>
        <w:t xml:space="preserve"> cells at an amount of </w:t>
      </w:r>
      <w:r>
        <w:rPr>
          <w:szCs w:val="24"/>
        </w:rPr>
        <w:t xml:space="preserve">2 </w:t>
      </w:r>
      <w:proofErr w:type="spellStart"/>
      <w:r>
        <w:rPr>
          <w:szCs w:val="24"/>
        </w:rPr>
        <w:t>pmol</w:t>
      </w:r>
      <w:proofErr w:type="spellEnd"/>
      <w:r w:rsidRPr="00C7134F">
        <w:rPr>
          <w:szCs w:val="24"/>
        </w:rPr>
        <w:t xml:space="preserve">. </w:t>
      </w:r>
    </w:p>
    <w:p w14:paraId="305E79A2" w14:textId="41CDA65A" w:rsidR="00D3330F" w:rsidRPr="00245977" w:rsidRDefault="00D3330F" w:rsidP="00D3330F">
      <w:pPr>
        <w:spacing w:line="480" w:lineRule="auto"/>
        <w:rPr>
          <w:szCs w:val="24"/>
        </w:rPr>
      </w:pPr>
      <w:r>
        <w:rPr>
          <w:noProof/>
        </w:rPr>
        <w:tab/>
      </w:r>
      <w:r w:rsidR="002D4E8C" w:rsidRPr="008B0412">
        <w:rPr>
          <w:szCs w:val="24"/>
          <w:u w:val="single"/>
        </w:rPr>
        <w:t>When</w:t>
      </w:r>
      <w:r w:rsidRPr="008B0412">
        <w:rPr>
          <w:szCs w:val="24"/>
          <w:u w:val="single"/>
        </w:rPr>
        <w:t xml:space="preserve"> there are fewer ribosomes in a sample, there</w:t>
      </w:r>
      <w:r w:rsidR="008B0412">
        <w:rPr>
          <w:szCs w:val="24"/>
          <w:u w:val="single"/>
        </w:rPr>
        <w:t xml:space="preserve"> is </w:t>
      </w:r>
      <w:r w:rsidRPr="008B0412">
        <w:rPr>
          <w:szCs w:val="24"/>
          <w:u w:val="single"/>
        </w:rPr>
        <w:t>less aggregation or clumping</w:t>
      </w:r>
      <w:r w:rsidRPr="00073DF8">
        <w:rPr>
          <w:szCs w:val="24"/>
        </w:rPr>
        <w:t>.</w:t>
      </w:r>
    </w:p>
    <w:p w14:paraId="283908A3" w14:textId="563F6B84" w:rsidR="00D3330F" w:rsidRPr="008B0412" w:rsidRDefault="00D3330F" w:rsidP="002D4E8C">
      <w:pPr>
        <w:spacing w:line="480" w:lineRule="auto"/>
        <w:ind w:firstLine="720"/>
        <w:rPr>
          <w:szCs w:val="24"/>
          <w:u w:val="single"/>
        </w:rPr>
      </w:pPr>
      <w:r w:rsidRPr="008B0412">
        <w:rPr>
          <w:u w:val="single"/>
        </w:rPr>
        <w:t>rRNA processing occur</w:t>
      </w:r>
      <w:r w:rsidR="008B0412" w:rsidRPr="008B0412">
        <w:rPr>
          <w:u w:val="single"/>
        </w:rPr>
        <w:t>s</w:t>
      </w:r>
      <w:r w:rsidRPr="008B0412">
        <w:rPr>
          <w:u w:val="single"/>
        </w:rPr>
        <w:t xml:space="preserve"> in </w:t>
      </w:r>
      <w:r w:rsidR="008B0412" w:rsidRPr="008B0412">
        <w:rPr>
          <w:u w:val="single"/>
        </w:rPr>
        <w:t>samples from</w:t>
      </w:r>
      <w:r w:rsidRPr="008B0412">
        <w:rPr>
          <w:u w:val="single"/>
        </w:rPr>
        <w:t xml:space="preserve"> </w:t>
      </w:r>
      <w:proofErr w:type="spellStart"/>
      <w:r w:rsidRPr="008B0412">
        <w:rPr>
          <w:u w:val="single"/>
        </w:rPr>
        <w:t>BugBuster</w:t>
      </w:r>
      <w:proofErr w:type="spellEnd"/>
      <w:r w:rsidR="008B0412" w:rsidRPr="008B0412">
        <w:rPr>
          <w:u w:val="single"/>
        </w:rPr>
        <w:t>-lysed cells.</w:t>
      </w:r>
    </w:p>
    <w:p w14:paraId="135473BD" w14:textId="21C12A7A" w:rsidR="00E84675" w:rsidRPr="00D3330F" w:rsidRDefault="008B0412" w:rsidP="00D3330F">
      <w:pPr>
        <w:spacing w:line="480" w:lineRule="auto"/>
        <w:ind w:firstLine="720"/>
        <w:rPr>
          <w:szCs w:val="24"/>
        </w:rPr>
      </w:pPr>
      <w:r w:rsidRPr="008B0412">
        <w:rPr>
          <w:szCs w:val="24"/>
          <w:u w:val="single"/>
        </w:rPr>
        <w:t>2</w:t>
      </w:r>
      <w:r w:rsidR="00D3330F" w:rsidRPr="008B0412">
        <w:rPr>
          <w:szCs w:val="24"/>
          <w:u w:val="single"/>
        </w:rPr>
        <w:t xml:space="preserve"> </w:t>
      </w:r>
      <w:proofErr w:type="spellStart"/>
      <w:r w:rsidR="00D3330F" w:rsidRPr="008B0412">
        <w:rPr>
          <w:szCs w:val="24"/>
          <w:u w:val="single"/>
        </w:rPr>
        <w:t>pmol</w:t>
      </w:r>
      <w:proofErr w:type="spellEnd"/>
      <w:r w:rsidR="00D3330F" w:rsidRPr="008B0412">
        <w:rPr>
          <w:szCs w:val="24"/>
          <w:u w:val="single"/>
        </w:rPr>
        <w:t xml:space="preserve"> ribosomes may be an ample number of ribosomes to use while maintaining reproducibility and signal strength in the in vitro assay.</w:t>
      </w:r>
      <w:r w:rsidR="00D3330F" w:rsidRPr="00A97C1D">
        <w:rPr>
          <w:szCs w:val="24"/>
        </w:rPr>
        <w:t xml:space="preserve"> Further work should be done to ensure that this observation continues to hold up and that the difference in translation efficiency between ribosomes with and without </w:t>
      </w:r>
      <w:r w:rsidR="00D3330F">
        <w:rPr>
          <w:szCs w:val="24"/>
        </w:rPr>
        <w:t xml:space="preserve">bS21-2 </w:t>
      </w:r>
      <w:r w:rsidR="00D3330F" w:rsidRPr="00A97C1D">
        <w:rPr>
          <w:szCs w:val="24"/>
        </w:rPr>
        <w:t xml:space="preserve">is still significant enough to reliably measure using this </w:t>
      </w:r>
      <w:proofErr w:type="gramStart"/>
      <w:r w:rsidR="00D3330F" w:rsidRPr="00A97C1D">
        <w:rPr>
          <w:szCs w:val="24"/>
        </w:rPr>
        <w:t>amount</w:t>
      </w:r>
      <w:proofErr w:type="gramEnd"/>
      <w:r w:rsidR="00D3330F" w:rsidRPr="00A97C1D">
        <w:rPr>
          <w:szCs w:val="24"/>
        </w:rPr>
        <w:t xml:space="preserve"> of ribosomes</w:t>
      </w:r>
      <w:r w:rsidR="00D3330F">
        <w:rPr>
          <w:szCs w:val="24"/>
        </w:rPr>
        <w:t>.</w:t>
      </w:r>
    </w:p>
    <w:p w14:paraId="51B21858" w14:textId="7FFB7C3B" w:rsidR="00001450" w:rsidRPr="00001450" w:rsidRDefault="00001450" w:rsidP="00001450">
      <w:pPr>
        <w:spacing w:line="480" w:lineRule="auto"/>
        <w:jc w:val="both"/>
        <w:rPr>
          <w:b/>
          <w:bCs/>
        </w:rPr>
      </w:pPr>
      <w:r w:rsidRPr="00001450">
        <w:rPr>
          <w:b/>
          <w:bCs/>
        </w:rPr>
        <w:t>Next Steps</w:t>
      </w:r>
    </w:p>
    <w:p w14:paraId="6F2AF4B3" w14:textId="3C422C81" w:rsidR="000C0F3F" w:rsidRDefault="000C0F3F" w:rsidP="00001450">
      <w:pPr>
        <w:spacing w:line="480" w:lineRule="auto"/>
        <w:jc w:val="both"/>
      </w:pPr>
      <w:r>
        <w:t>Optimize French press lysis</w:t>
      </w:r>
      <w:r w:rsidR="007234CE">
        <w:t xml:space="preserve"> by learning proper technique and using a different valve if necessary</w:t>
      </w:r>
    </w:p>
    <w:p w14:paraId="17192C05" w14:textId="77777777" w:rsidR="000C0F3F" w:rsidRDefault="000C0F3F" w:rsidP="000C0F3F">
      <w:pPr>
        <w:spacing w:line="480" w:lineRule="auto"/>
        <w:jc w:val="both"/>
      </w:pPr>
      <w:r>
        <w:t>Clone more plasmids with othe</w:t>
      </w:r>
      <w:r w:rsidR="008147EA">
        <w:t>r UTRs and modifications</w:t>
      </w:r>
    </w:p>
    <w:p w14:paraId="12BD84E9" w14:textId="77777777" w:rsidR="008147EA" w:rsidRDefault="008147EA" w:rsidP="000C0F3F">
      <w:pPr>
        <w:spacing w:line="480" w:lineRule="auto"/>
        <w:jc w:val="both"/>
      </w:pPr>
      <w:r>
        <w:t>Isolate ribosomes with only one homolog (KB)</w:t>
      </w:r>
    </w:p>
    <w:p w14:paraId="2BA13D48" w14:textId="6F20C092" w:rsidR="008147EA" w:rsidRDefault="008147EA" w:rsidP="000C0F3F">
      <w:pPr>
        <w:spacing w:line="480" w:lineRule="auto"/>
        <w:jc w:val="both"/>
      </w:pPr>
      <w:r>
        <w:lastRenderedPageBreak/>
        <w:t>Investigate rRNA processing of ribosomes from FP-lysed cells (send for mass spectrometry analysis)?</w:t>
      </w:r>
    </w:p>
    <w:p w14:paraId="24811FB2" w14:textId="77777777" w:rsidR="008147EA" w:rsidRDefault="008147EA" w:rsidP="000C0F3F">
      <w:pPr>
        <w:spacing w:line="480" w:lineRule="auto"/>
        <w:jc w:val="both"/>
      </w:pPr>
      <w:r>
        <w:t>Test translation efficiency of 5’ UTRs with ribosomes from WT cells vs ribosomes from Δ</w:t>
      </w:r>
      <w:r w:rsidRPr="008147EA">
        <w:rPr>
          <w:i/>
          <w:iCs/>
        </w:rPr>
        <w:t>rpsU2</w:t>
      </w:r>
      <w:r>
        <w:rPr>
          <w:i/>
          <w:iCs/>
        </w:rPr>
        <w:t xml:space="preserve"> </w:t>
      </w:r>
      <w:r>
        <w:t>cells</w:t>
      </w:r>
    </w:p>
    <w:p w14:paraId="36C840AF" w14:textId="77777777" w:rsidR="008147EA" w:rsidRDefault="008147EA" w:rsidP="000C0F3F">
      <w:pPr>
        <w:spacing w:line="480" w:lineRule="auto"/>
        <w:jc w:val="both"/>
      </w:pPr>
      <w:r>
        <w:t>Further investigate effects of ribosome concentration on translation efficiency</w:t>
      </w:r>
    </w:p>
    <w:p w14:paraId="7C2C1A27" w14:textId="77777777" w:rsidR="008147EA" w:rsidRDefault="008147EA" w:rsidP="000C0F3F">
      <w:pPr>
        <w:spacing w:line="480" w:lineRule="auto"/>
        <w:jc w:val="both"/>
      </w:pPr>
      <w:r>
        <w:t>Isolate ribosomes from cultures grown to different ODs and run on sucrose gradients</w:t>
      </w:r>
    </w:p>
    <w:p w14:paraId="00A87E70" w14:textId="37C8F5B0" w:rsidR="00A42BF4" w:rsidRDefault="00A42BF4" w:rsidP="000C0F3F">
      <w:pPr>
        <w:spacing w:line="480" w:lineRule="auto"/>
        <w:jc w:val="both"/>
      </w:pPr>
      <w:r>
        <w:t>Analyze sucrose gradient from LVS grown in MHB</w:t>
      </w:r>
    </w:p>
    <w:p w14:paraId="1D70C586" w14:textId="77777777" w:rsidR="008147EA" w:rsidRDefault="008147EA" w:rsidP="000C0F3F">
      <w:pPr>
        <w:spacing w:line="480" w:lineRule="auto"/>
        <w:jc w:val="both"/>
      </w:pPr>
      <w:r>
        <w:t>Experiment further with full dialysis (ON dialysis into low Mg using cassette followed by ON dialysis into high Mg using cassette) with ribosomes from FP-lysed cells, running final sample on a sucrose gradient to check for a distinct 70S peak and the absence of peak smearing or a 100S peak</w:t>
      </w:r>
    </w:p>
    <w:p w14:paraId="6007F5CD" w14:textId="77777777" w:rsidR="008147EA" w:rsidRDefault="008147EA" w:rsidP="000C0F3F">
      <w:pPr>
        <w:spacing w:line="480" w:lineRule="auto"/>
        <w:jc w:val="both"/>
      </w:pPr>
      <w:r>
        <w:t>Examine structure of bS21-2 bound ribosomes with Duke University, using Δ</w:t>
      </w:r>
      <w:r>
        <w:rPr>
          <w:i/>
          <w:iCs/>
        </w:rPr>
        <w:t xml:space="preserve">rpsU1 </w:t>
      </w:r>
      <w:r>
        <w:t>Δ</w:t>
      </w:r>
      <w:r>
        <w:rPr>
          <w:i/>
          <w:iCs/>
        </w:rPr>
        <w:t>rpsU3</w:t>
      </w:r>
      <w:r>
        <w:t xml:space="preserve"> LVS</w:t>
      </w:r>
    </w:p>
    <w:p w14:paraId="67941896" w14:textId="77777777" w:rsidR="008147EA" w:rsidRDefault="008147EA" w:rsidP="000C0F3F">
      <w:pPr>
        <w:spacing w:line="480" w:lineRule="auto"/>
        <w:jc w:val="both"/>
      </w:pPr>
      <w:r>
        <w:t xml:space="preserve">Analyze sucrose gradient profiles with ribosomes from FP-lysed cells by rerunning fractions after dialyzing to remove sucrose (?) or by sending gradient fractions for RNA-seq </w:t>
      </w:r>
      <w:r w:rsidR="007234CE">
        <w:t xml:space="preserve">or mass spec. </w:t>
      </w:r>
      <w:r>
        <w:t xml:space="preserve">to look for rRNA processing or the </w:t>
      </w:r>
      <w:r w:rsidR="007234CE">
        <w:t>presence of hibernation factors?</w:t>
      </w:r>
    </w:p>
    <w:p w14:paraId="6FCFE775" w14:textId="77777777" w:rsidR="007234CE" w:rsidRDefault="007234CE" w:rsidP="000C0F3F">
      <w:pPr>
        <w:spacing w:line="480" w:lineRule="auto"/>
        <w:jc w:val="both"/>
      </w:pPr>
      <w:r>
        <w:t>Optimize run-off step by adequately chilling cultures before and during pelleting</w:t>
      </w:r>
    </w:p>
    <w:p w14:paraId="676B2346" w14:textId="77777777" w:rsidR="007234CE" w:rsidRDefault="007234CE" w:rsidP="000C0F3F">
      <w:pPr>
        <w:spacing w:line="480" w:lineRule="auto"/>
        <w:jc w:val="both"/>
      </w:pPr>
      <w:r>
        <w:t>Keep sucrose gradients adequately chilled to prevent mixing</w:t>
      </w:r>
    </w:p>
    <w:p w14:paraId="7E618C08" w14:textId="77777777" w:rsidR="007234CE" w:rsidRDefault="007234CE" w:rsidP="000C0F3F">
      <w:pPr>
        <w:spacing w:line="480" w:lineRule="auto"/>
        <w:jc w:val="both"/>
      </w:pPr>
      <w:r>
        <w:t>Use a different gradient range (10-40%) for better peak separation and to prevent smearing?</w:t>
      </w:r>
    </w:p>
    <w:p w14:paraId="3652A26A" w14:textId="77777777" w:rsidR="007234CE" w:rsidRDefault="007234CE" w:rsidP="000C0F3F">
      <w:pPr>
        <w:spacing w:line="480" w:lineRule="auto"/>
        <w:jc w:val="both"/>
      </w:pPr>
      <w:r>
        <w:lastRenderedPageBreak/>
        <w:t>Run RNA gel with fewer samples and larger lanes to better assess rRNA composition and processing of ribosomes from FP-lysed cells</w:t>
      </w:r>
    </w:p>
    <w:p w14:paraId="0E16E0C5" w14:textId="77777777" w:rsidR="00B173F5" w:rsidRDefault="00B173F5" w:rsidP="000C0F3F">
      <w:pPr>
        <w:spacing w:line="480" w:lineRule="auto"/>
        <w:jc w:val="both"/>
      </w:pPr>
      <w:r>
        <w:t>Perform ribosome purifications with better attention to maintaining an RNase-free environment</w:t>
      </w:r>
      <w:r w:rsidR="00055D5B">
        <w:t xml:space="preserve"> and work at 4C (Mehta et al., 2012)</w:t>
      </w:r>
    </w:p>
    <w:p w14:paraId="11C24E8B" w14:textId="77777777" w:rsidR="00DC4146" w:rsidRDefault="00DC4146" w:rsidP="000C0F3F">
      <w:pPr>
        <w:spacing w:line="480" w:lineRule="auto"/>
        <w:jc w:val="both"/>
      </w:pPr>
      <w:r>
        <w:t xml:space="preserve">Test leader sequences from </w:t>
      </w:r>
      <w:proofErr w:type="spellStart"/>
      <w:r>
        <w:t>mraY</w:t>
      </w:r>
      <w:proofErr w:type="spellEnd"/>
      <w:r>
        <w:t xml:space="preserve">, </w:t>
      </w:r>
      <w:proofErr w:type="spellStart"/>
      <w:r>
        <w:t>iglA</w:t>
      </w:r>
      <w:proofErr w:type="spellEnd"/>
      <w:r>
        <w:t xml:space="preserve">, rpsU2, </w:t>
      </w:r>
      <w:proofErr w:type="spellStart"/>
      <w:r>
        <w:t>yqeY</w:t>
      </w:r>
      <w:proofErr w:type="spellEnd"/>
      <w:r>
        <w:t xml:space="preserve">, and other genes identified in the proteomics screen as being regulated by bS21-2 (test with WT sequence, ideal SD, two enriched motifs, </w:t>
      </w:r>
      <w:proofErr w:type="spellStart"/>
      <w:r>
        <w:t>mraY</w:t>
      </w:r>
      <w:proofErr w:type="spellEnd"/>
      <w:r>
        <w:t xml:space="preserve"> motif (GACUCU), and other sequence motifs)</w:t>
      </w:r>
    </w:p>
    <w:p w14:paraId="30F86A07" w14:textId="56F44EE4" w:rsidR="00952D18" w:rsidRDefault="00DC4146" w:rsidP="00084122">
      <w:pPr>
        <w:spacing w:line="480" w:lineRule="auto"/>
        <w:jc w:val="both"/>
      </w:pPr>
      <w:r>
        <w:t>Perform site-directed mutagenesis with bS21-2 to ID residues necessary for regulation</w:t>
      </w:r>
      <w:r w:rsidR="00E16330">
        <w:t>.</w:t>
      </w:r>
      <w:bookmarkStart w:id="2" w:name="__RefHeading___Toc235935208"/>
      <w:bookmarkEnd w:id="2"/>
    </w:p>
    <w:sectPr w:rsidR="00952D18">
      <w:headerReference w:type="default" r:id="rId7"/>
      <w:footerReference w:type="default" r:id="rId8"/>
      <w:pgSz w:w="12240" w:h="15840"/>
      <w:pgMar w:top="1440" w:right="1440" w:bottom="1440" w:left="2448" w:header="720" w:footer="72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12160" w14:textId="77777777" w:rsidR="00731FB8" w:rsidRDefault="00731FB8">
      <w:r>
        <w:separator/>
      </w:r>
    </w:p>
  </w:endnote>
  <w:endnote w:type="continuationSeparator" w:id="0">
    <w:p w14:paraId="70D7A796" w14:textId="77777777" w:rsidR="00731FB8" w:rsidRDefault="0073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120D" w14:textId="77777777" w:rsidR="00952D18" w:rsidRDefault="00000000">
    <w:pPr>
      <w:pStyle w:val="Footer"/>
      <w:jc w:val="center"/>
    </w:pPr>
    <w:r>
      <w:fldChar w:fldCharType="begin"/>
    </w:r>
    <w:r>
      <w:instrText>PAGE</w:instrText>
    </w:r>
    <w:r>
      <w:fldChar w:fldCharType="separate"/>
    </w:r>
    <w:r>
      <w:t>14</w:t>
    </w:r>
    <w:r>
      <w:fldChar w:fldCharType="end"/>
    </w:r>
  </w:p>
  <w:p w14:paraId="0E5974B0" w14:textId="77777777" w:rsidR="00952D18" w:rsidRDefault="00952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ED691" w14:textId="77777777" w:rsidR="00731FB8" w:rsidRDefault="00731FB8">
      <w:r>
        <w:separator/>
      </w:r>
    </w:p>
  </w:footnote>
  <w:footnote w:type="continuationSeparator" w:id="0">
    <w:p w14:paraId="257B0532" w14:textId="77777777" w:rsidR="00731FB8" w:rsidRDefault="0073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2133" w14:textId="77777777" w:rsidR="00952D18" w:rsidRDefault="00952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63E5"/>
    <w:multiLevelType w:val="hybridMultilevel"/>
    <w:tmpl w:val="03C87E5C"/>
    <w:lvl w:ilvl="0" w:tplc="2352835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2726F61"/>
    <w:multiLevelType w:val="hybridMultilevel"/>
    <w:tmpl w:val="5DE0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15119"/>
    <w:multiLevelType w:val="multilevel"/>
    <w:tmpl w:val="DCF2E7C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C5A177F"/>
    <w:multiLevelType w:val="hybridMultilevel"/>
    <w:tmpl w:val="64662514"/>
    <w:lvl w:ilvl="0" w:tplc="70747E00">
      <w:start w:val="6"/>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255136274">
    <w:abstractNumId w:val="2"/>
  </w:num>
  <w:num w:numId="2" w16cid:durableId="278879752">
    <w:abstractNumId w:val="0"/>
  </w:num>
  <w:num w:numId="3" w16cid:durableId="41174922">
    <w:abstractNumId w:val="3"/>
  </w:num>
  <w:num w:numId="4" w16cid:durableId="20026532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18"/>
    <w:rsid w:val="00001450"/>
    <w:rsid w:val="00055D5B"/>
    <w:rsid w:val="00072F02"/>
    <w:rsid w:val="00080A42"/>
    <w:rsid w:val="00084122"/>
    <w:rsid w:val="000C0F3F"/>
    <w:rsid w:val="000E223D"/>
    <w:rsid w:val="000E3F4F"/>
    <w:rsid w:val="000F1940"/>
    <w:rsid w:val="000F3160"/>
    <w:rsid w:val="0011555E"/>
    <w:rsid w:val="001253B9"/>
    <w:rsid w:val="00127FD0"/>
    <w:rsid w:val="00137D9A"/>
    <w:rsid w:val="00142123"/>
    <w:rsid w:val="00182741"/>
    <w:rsid w:val="001B32B4"/>
    <w:rsid w:val="001B72FA"/>
    <w:rsid w:val="001B776F"/>
    <w:rsid w:val="00220E75"/>
    <w:rsid w:val="00223778"/>
    <w:rsid w:val="00286727"/>
    <w:rsid w:val="002B3C0A"/>
    <w:rsid w:val="002B4F7D"/>
    <w:rsid w:val="002D4E8C"/>
    <w:rsid w:val="002E4100"/>
    <w:rsid w:val="00311CAB"/>
    <w:rsid w:val="003358C7"/>
    <w:rsid w:val="00342C5D"/>
    <w:rsid w:val="00352177"/>
    <w:rsid w:val="00381F8D"/>
    <w:rsid w:val="003A4D0A"/>
    <w:rsid w:val="003E4D52"/>
    <w:rsid w:val="003F277D"/>
    <w:rsid w:val="003F6FB1"/>
    <w:rsid w:val="0043142D"/>
    <w:rsid w:val="004534E0"/>
    <w:rsid w:val="00466977"/>
    <w:rsid w:val="00492175"/>
    <w:rsid w:val="004A2B3D"/>
    <w:rsid w:val="004F6E57"/>
    <w:rsid w:val="00505A1B"/>
    <w:rsid w:val="005225FF"/>
    <w:rsid w:val="00523815"/>
    <w:rsid w:val="0054449D"/>
    <w:rsid w:val="005B7512"/>
    <w:rsid w:val="00635E6B"/>
    <w:rsid w:val="00636FA6"/>
    <w:rsid w:val="0064670C"/>
    <w:rsid w:val="006C39F0"/>
    <w:rsid w:val="006D393E"/>
    <w:rsid w:val="006F2495"/>
    <w:rsid w:val="00710575"/>
    <w:rsid w:val="007234CE"/>
    <w:rsid w:val="00725332"/>
    <w:rsid w:val="00726669"/>
    <w:rsid w:val="007308B8"/>
    <w:rsid w:val="00731FB8"/>
    <w:rsid w:val="007533FA"/>
    <w:rsid w:val="007578B4"/>
    <w:rsid w:val="007611BF"/>
    <w:rsid w:val="007653BC"/>
    <w:rsid w:val="00785CFA"/>
    <w:rsid w:val="007A2384"/>
    <w:rsid w:val="007E59F7"/>
    <w:rsid w:val="008139FF"/>
    <w:rsid w:val="008147EA"/>
    <w:rsid w:val="00816B4A"/>
    <w:rsid w:val="00835389"/>
    <w:rsid w:val="00876B41"/>
    <w:rsid w:val="008B0412"/>
    <w:rsid w:val="008B42E1"/>
    <w:rsid w:val="008C3B67"/>
    <w:rsid w:val="009042E8"/>
    <w:rsid w:val="00915749"/>
    <w:rsid w:val="00923BC8"/>
    <w:rsid w:val="00946494"/>
    <w:rsid w:val="00947219"/>
    <w:rsid w:val="00952D18"/>
    <w:rsid w:val="00956BF5"/>
    <w:rsid w:val="009862DF"/>
    <w:rsid w:val="009A061B"/>
    <w:rsid w:val="009A1445"/>
    <w:rsid w:val="009A6BE9"/>
    <w:rsid w:val="009C6034"/>
    <w:rsid w:val="009D2323"/>
    <w:rsid w:val="009D2E6A"/>
    <w:rsid w:val="009D57F9"/>
    <w:rsid w:val="009E0120"/>
    <w:rsid w:val="009E7F22"/>
    <w:rsid w:val="009F3D5B"/>
    <w:rsid w:val="00A010E8"/>
    <w:rsid w:val="00A3561F"/>
    <w:rsid w:val="00A35A46"/>
    <w:rsid w:val="00A373B8"/>
    <w:rsid w:val="00A37F18"/>
    <w:rsid w:val="00A41C75"/>
    <w:rsid w:val="00A42BF4"/>
    <w:rsid w:val="00A50A8C"/>
    <w:rsid w:val="00A67DF4"/>
    <w:rsid w:val="00A80064"/>
    <w:rsid w:val="00A803EA"/>
    <w:rsid w:val="00A90701"/>
    <w:rsid w:val="00AB1C0D"/>
    <w:rsid w:val="00AB7779"/>
    <w:rsid w:val="00AE3CC0"/>
    <w:rsid w:val="00B173F5"/>
    <w:rsid w:val="00B621E7"/>
    <w:rsid w:val="00B64F4B"/>
    <w:rsid w:val="00B827D8"/>
    <w:rsid w:val="00BA0D42"/>
    <w:rsid w:val="00BC49D6"/>
    <w:rsid w:val="00C31343"/>
    <w:rsid w:val="00C35D86"/>
    <w:rsid w:val="00C522C2"/>
    <w:rsid w:val="00C63479"/>
    <w:rsid w:val="00C8486D"/>
    <w:rsid w:val="00CC4F6C"/>
    <w:rsid w:val="00CD73E4"/>
    <w:rsid w:val="00CE2275"/>
    <w:rsid w:val="00CF1D29"/>
    <w:rsid w:val="00CF5A59"/>
    <w:rsid w:val="00D14F1E"/>
    <w:rsid w:val="00D15741"/>
    <w:rsid w:val="00D238F2"/>
    <w:rsid w:val="00D3330F"/>
    <w:rsid w:val="00D37335"/>
    <w:rsid w:val="00D82858"/>
    <w:rsid w:val="00DA64BA"/>
    <w:rsid w:val="00DB2EFE"/>
    <w:rsid w:val="00DC4146"/>
    <w:rsid w:val="00DD0108"/>
    <w:rsid w:val="00DE35C4"/>
    <w:rsid w:val="00DF5C07"/>
    <w:rsid w:val="00E12402"/>
    <w:rsid w:val="00E16330"/>
    <w:rsid w:val="00E209A1"/>
    <w:rsid w:val="00E22886"/>
    <w:rsid w:val="00E275EC"/>
    <w:rsid w:val="00E43A82"/>
    <w:rsid w:val="00E4443F"/>
    <w:rsid w:val="00E73ECC"/>
    <w:rsid w:val="00E84675"/>
    <w:rsid w:val="00E86A5F"/>
    <w:rsid w:val="00E93863"/>
    <w:rsid w:val="00EB105B"/>
    <w:rsid w:val="00EE6F10"/>
    <w:rsid w:val="00F00A49"/>
    <w:rsid w:val="00F2379F"/>
    <w:rsid w:val="00F41767"/>
    <w:rsid w:val="00F70C4A"/>
    <w:rsid w:val="00F877BD"/>
    <w:rsid w:val="00F934CB"/>
    <w:rsid w:val="00FB5D7A"/>
    <w:rsid w:val="00FE2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CCC"/>
  <w15:docId w15:val="{14BE3096-394F-AC42-BA5E-D8988C18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E12402"/>
    <w:pPr>
      <w:ind w:left="720"/>
      <w:contextualSpacing/>
    </w:pPr>
  </w:style>
  <w:style w:type="table" w:styleId="TableGrid">
    <w:name w:val="Table Grid"/>
    <w:basedOn w:val="TableNormal"/>
    <w:uiPriority w:val="39"/>
    <w:rsid w:val="00D23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A49"/>
    <w:rPr>
      <w:color w:val="605E5C"/>
      <w:shd w:val="clear" w:color="auto" w:fill="E1DFDD"/>
    </w:rPr>
  </w:style>
  <w:style w:type="character" w:styleId="FollowedHyperlink">
    <w:name w:val="FollowedHyperlink"/>
    <w:basedOn w:val="DefaultParagraphFont"/>
    <w:uiPriority w:val="99"/>
    <w:semiHidden/>
    <w:unhideWhenUsed/>
    <w:rsid w:val="00C6347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087760">
      <w:bodyDiv w:val="1"/>
      <w:marLeft w:val="0"/>
      <w:marRight w:val="0"/>
      <w:marTop w:val="0"/>
      <w:marBottom w:val="0"/>
      <w:divBdr>
        <w:top w:val="none" w:sz="0" w:space="0" w:color="auto"/>
        <w:left w:val="none" w:sz="0" w:space="0" w:color="auto"/>
        <w:bottom w:val="none" w:sz="0" w:space="0" w:color="auto"/>
        <w:right w:val="none" w:sz="0" w:space="0" w:color="auto"/>
      </w:divBdr>
      <w:divsChild>
        <w:div w:id="1573470794">
          <w:marLeft w:val="480"/>
          <w:marRight w:val="0"/>
          <w:marTop w:val="0"/>
          <w:marBottom w:val="0"/>
          <w:divBdr>
            <w:top w:val="none" w:sz="0" w:space="0" w:color="auto"/>
            <w:left w:val="none" w:sz="0" w:space="0" w:color="auto"/>
            <w:bottom w:val="none" w:sz="0" w:space="0" w:color="auto"/>
            <w:right w:val="none" w:sz="0" w:space="0" w:color="auto"/>
          </w:divBdr>
          <w:divsChild>
            <w:div w:id="632098980">
              <w:marLeft w:val="0"/>
              <w:marRight w:val="0"/>
              <w:marTop w:val="0"/>
              <w:marBottom w:val="0"/>
              <w:divBdr>
                <w:top w:val="none" w:sz="0" w:space="0" w:color="auto"/>
                <w:left w:val="none" w:sz="0" w:space="0" w:color="auto"/>
                <w:bottom w:val="none" w:sz="0" w:space="0" w:color="auto"/>
                <w:right w:val="none" w:sz="0" w:space="0" w:color="auto"/>
              </w:divBdr>
            </w:div>
            <w:div w:id="1677149263">
              <w:marLeft w:val="0"/>
              <w:marRight w:val="0"/>
              <w:marTop w:val="0"/>
              <w:marBottom w:val="0"/>
              <w:divBdr>
                <w:top w:val="none" w:sz="0" w:space="0" w:color="auto"/>
                <w:left w:val="none" w:sz="0" w:space="0" w:color="auto"/>
                <w:bottom w:val="none" w:sz="0" w:space="0" w:color="auto"/>
                <w:right w:val="none" w:sz="0" w:space="0" w:color="auto"/>
              </w:divBdr>
            </w:div>
            <w:div w:id="497305312">
              <w:marLeft w:val="0"/>
              <w:marRight w:val="0"/>
              <w:marTop w:val="0"/>
              <w:marBottom w:val="0"/>
              <w:divBdr>
                <w:top w:val="none" w:sz="0" w:space="0" w:color="auto"/>
                <w:left w:val="none" w:sz="0" w:space="0" w:color="auto"/>
                <w:bottom w:val="none" w:sz="0" w:space="0" w:color="auto"/>
                <w:right w:val="none" w:sz="0" w:space="0" w:color="auto"/>
              </w:divBdr>
            </w:div>
            <w:div w:id="744645437">
              <w:marLeft w:val="0"/>
              <w:marRight w:val="0"/>
              <w:marTop w:val="0"/>
              <w:marBottom w:val="0"/>
              <w:divBdr>
                <w:top w:val="none" w:sz="0" w:space="0" w:color="auto"/>
                <w:left w:val="none" w:sz="0" w:space="0" w:color="auto"/>
                <w:bottom w:val="none" w:sz="0" w:space="0" w:color="auto"/>
                <w:right w:val="none" w:sz="0" w:space="0" w:color="auto"/>
              </w:divBdr>
            </w:div>
            <w:div w:id="942495100">
              <w:marLeft w:val="0"/>
              <w:marRight w:val="0"/>
              <w:marTop w:val="0"/>
              <w:marBottom w:val="0"/>
              <w:divBdr>
                <w:top w:val="none" w:sz="0" w:space="0" w:color="auto"/>
                <w:left w:val="none" w:sz="0" w:space="0" w:color="auto"/>
                <w:bottom w:val="none" w:sz="0" w:space="0" w:color="auto"/>
                <w:right w:val="none" w:sz="0" w:space="0" w:color="auto"/>
              </w:divBdr>
            </w:div>
            <w:div w:id="86538785">
              <w:marLeft w:val="0"/>
              <w:marRight w:val="0"/>
              <w:marTop w:val="0"/>
              <w:marBottom w:val="0"/>
              <w:divBdr>
                <w:top w:val="none" w:sz="0" w:space="0" w:color="auto"/>
                <w:left w:val="none" w:sz="0" w:space="0" w:color="auto"/>
                <w:bottom w:val="none" w:sz="0" w:space="0" w:color="auto"/>
                <w:right w:val="none" w:sz="0" w:space="0" w:color="auto"/>
              </w:divBdr>
            </w:div>
            <w:div w:id="30109890">
              <w:marLeft w:val="0"/>
              <w:marRight w:val="0"/>
              <w:marTop w:val="0"/>
              <w:marBottom w:val="0"/>
              <w:divBdr>
                <w:top w:val="none" w:sz="0" w:space="0" w:color="auto"/>
                <w:left w:val="none" w:sz="0" w:space="0" w:color="auto"/>
                <w:bottom w:val="none" w:sz="0" w:space="0" w:color="auto"/>
                <w:right w:val="none" w:sz="0" w:space="0" w:color="auto"/>
              </w:divBdr>
            </w:div>
            <w:div w:id="1713529574">
              <w:marLeft w:val="0"/>
              <w:marRight w:val="0"/>
              <w:marTop w:val="0"/>
              <w:marBottom w:val="0"/>
              <w:divBdr>
                <w:top w:val="none" w:sz="0" w:space="0" w:color="auto"/>
                <w:left w:val="none" w:sz="0" w:space="0" w:color="auto"/>
                <w:bottom w:val="none" w:sz="0" w:space="0" w:color="auto"/>
                <w:right w:val="none" w:sz="0" w:space="0" w:color="auto"/>
              </w:divBdr>
            </w:div>
            <w:div w:id="717902774">
              <w:marLeft w:val="0"/>
              <w:marRight w:val="0"/>
              <w:marTop w:val="0"/>
              <w:marBottom w:val="0"/>
              <w:divBdr>
                <w:top w:val="none" w:sz="0" w:space="0" w:color="auto"/>
                <w:left w:val="none" w:sz="0" w:space="0" w:color="auto"/>
                <w:bottom w:val="none" w:sz="0" w:space="0" w:color="auto"/>
                <w:right w:val="none" w:sz="0" w:space="0" w:color="auto"/>
              </w:divBdr>
            </w:div>
            <w:div w:id="528687478">
              <w:marLeft w:val="0"/>
              <w:marRight w:val="0"/>
              <w:marTop w:val="0"/>
              <w:marBottom w:val="0"/>
              <w:divBdr>
                <w:top w:val="none" w:sz="0" w:space="0" w:color="auto"/>
                <w:left w:val="none" w:sz="0" w:space="0" w:color="auto"/>
                <w:bottom w:val="none" w:sz="0" w:space="0" w:color="auto"/>
                <w:right w:val="none" w:sz="0" w:space="0" w:color="auto"/>
              </w:divBdr>
            </w:div>
            <w:div w:id="11371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94895">
      <w:bodyDiv w:val="1"/>
      <w:marLeft w:val="0"/>
      <w:marRight w:val="0"/>
      <w:marTop w:val="0"/>
      <w:marBottom w:val="0"/>
      <w:divBdr>
        <w:top w:val="none" w:sz="0" w:space="0" w:color="auto"/>
        <w:left w:val="none" w:sz="0" w:space="0" w:color="auto"/>
        <w:bottom w:val="none" w:sz="0" w:space="0" w:color="auto"/>
        <w:right w:val="none" w:sz="0" w:space="0" w:color="auto"/>
      </w:divBdr>
      <w:divsChild>
        <w:div w:id="2115398220">
          <w:marLeft w:val="0"/>
          <w:marRight w:val="0"/>
          <w:marTop w:val="0"/>
          <w:marBottom w:val="0"/>
          <w:divBdr>
            <w:top w:val="none" w:sz="0" w:space="0" w:color="auto"/>
            <w:left w:val="none" w:sz="0" w:space="0" w:color="auto"/>
            <w:bottom w:val="none" w:sz="0" w:space="0" w:color="auto"/>
            <w:right w:val="none" w:sz="0" w:space="0" w:color="auto"/>
          </w:divBdr>
          <w:divsChild>
            <w:div w:id="788206006">
              <w:marLeft w:val="0"/>
              <w:marRight w:val="0"/>
              <w:marTop w:val="0"/>
              <w:marBottom w:val="0"/>
              <w:divBdr>
                <w:top w:val="none" w:sz="0" w:space="0" w:color="auto"/>
                <w:left w:val="none" w:sz="0" w:space="0" w:color="auto"/>
                <w:bottom w:val="none" w:sz="0" w:space="0" w:color="auto"/>
                <w:right w:val="none" w:sz="0" w:space="0" w:color="auto"/>
              </w:divBdr>
              <w:divsChild>
                <w:div w:id="95525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87">
          <w:marLeft w:val="0"/>
          <w:marRight w:val="0"/>
          <w:marTop w:val="0"/>
          <w:marBottom w:val="0"/>
          <w:divBdr>
            <w:top w:val="none" w:sz="0" w:space="0" w:color="auto"/>
            <w:left w:val="none" w:sz="0" w:space="0" w:color="auto"/>
            <w:bottom w:val="none" w:sz="0" w:space="0" w:color="auto"/>
            <w:right w:val="none" w:sz="0" w:space="0" w:color="auto"/>
          </w:divBdr>
          <w:divsChild>
            <w:div w:id="540048555">
              <w:marLeft w:val="0"/>
              <w:marRight w:val="0"/>
              <w:marTop w:val="0"/>
              <w:marBottom w:val="0"/>
              <w:divBdr>
                <w:top w:val="none" w:sz="0" w:space="0" w:color="auto"/>
                <w:left w:val="none" w:sz="0" w:space="0" w:color="auto"/>
                <w:bottom w:val="none" w:sz="0" w:space="0" w:color="auto"/>
                <w:right w:val="none" w:sz="0" w:space="0" w:color="auto"/>
              </w:divBdr>
              <w:divsChild>
                <w:div w:id="110633977">
                  <w:marLeft w:val="0"/>
                  <w:marRight w:val="0"/>
                  <w:marTop w:val="0"/>
                  <w:marBottom w:val="0"/>
                  <w:divBdr>
                    <w:top w:val="none" w:sz="0" w:space="0" w:color="auto"/>
                    <w:left w:val="none" w:sz="0" w:space="0" w:color="auto"/>
                    <w:bottom w:val="none" w:sz="0" w:space="0" w:color="auto"/>
                    <w:right w:val="none" w:sz="0" w:space="0" w:color="auto"/>
                  </w:divBdr>
                </w:div>
              </w:divsChild>
            </w:div>
            <w:div w:id="346906376">
              <w:marLeft w:val="0"/>
              <w:marRight w:val="0"/>
              <w:marTop w:val="0"/>
              <w:marBottom w:val="0"/>
              <w:divBdr>
                <w:top w:val="none" w:sz="0" w:space="0" w:color="auto"/>
                <w:left w:val="none" w:sz="0" w:space="0" w:color="auto"/>
                <w:bottom w:val="none" w:sz="0" w:space="0" w:color="auto"/>
                <w:right w:val="none" w:sz="0" w:space="0" w:color="auto"/>
              </w:divBdr>
              <w:divsChild>
                <w:div w:id="17578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17361">
          <w:marLeft w:val="0"/>
          <w:marRight w:val="0"/>
          <w:marTop w:val="0"/>
          <w:marBottom w:val="0"/>
          <w:divBdr>
            <w:top w:val="none" w:sz="0" w:space="0" w:color="auto"/>
            <w:left w:val="none" w:sz="0" w:space="0" w:color="auto"/>
            <w:bottom w:val="none" w:sz="0" w:space="0" w:color="auto"/>
            <w:right w:val="none" w:sz="0" w:space="0" w:color="auto"/>
          </w:divBdr>
          <w:divsChild>
            <w:div w:id="264576143">
              <w:marLeft w:val="0"/>
              <w:marRight w:val="0"/>
              <w:marTop w:val="0"/>
              <w:marBottom w:val="0"/>
              <w:divBdr>
                <w:top w:val="none" w:sz="0" w:space="0" w:color="auto"/>
                <w:left w:val="none" w:sz="0" w:space="0" w:color="auto"/>
                <w:bottom w:val="none" w:sz="0" w:space="0" w:color="auto"/>
                <w:right w:val="none" w:sz="0" w:space="0" w:color="auto"/>
              </w:divBdr>
              <w:divsChild>
                <w:div w:id="7534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8157">
      <w:bodyDiv w:val="1"/>
      <w:marLeft w:val="0"/>
      <w:marRight w:val="0"/>
      <w:marTop w:val="0"/>
      <w:marBottom w:val="0"/>
      <w:divBdr>
        <w:top w:val="none" w:sz="0" w:space="0" w:color="auto"/>
        <w:left w:val="none" w:sz="0" w:space="0" w:color="auto"/>
        <w:bottom w:val="none" w:sz="0" w:space="0" w:color="auto"/>
        <w:right w:val="none" w:sz="0" w:space="0" w:color="auto"/>
      </w:divBdr>
    </w:div>
    <w:div w:id="1469854630">
      <w:bodyDiv w:val="1"/>
      <w:marLeft w:val="0"/>
      <w:marRight w:val="0"/>
      <w:marTop w:val="0"/>
      <w:marBottom w:val="0"/>
      <w:divBdr>
        <w:top w:val="none" w:sz="0" w:space="0" w:color="auto"/>
        <w:left w:val="none" w:sz="0" w:space="0" w:color="auto"/>
        <w:bottom w:val="none" w:sz="0" w:space="0" w:color="auto"/>
        <w:right w:val="none" w:sz="0" w:space="0" w:color="auto"/>
      </w:divBdr>
      <w:divsChild>
        <w:div w:id="340548119">
          <w:marLeft w:val="480"/>
          <w:marRight w:val="0"/>
          <w:marTop w:val="0"/>
          <w:marBottom w:val="0"/>
          <w:divBdr>
            <w:top w:val="none" w:sz="0" w:space="0" w:color="auto"/>
            <w:left w:val="none" w:sz="0" w:space="0" w:color="auto"/>
            <w:bottom w:val="none" w:sz="0" w:space="0" w:color="auto"/>
            <w:right w:val="none" w:sz="0" w:space="0" w:color="auto"/>
          </w:divBdr>
          <w:divsChild>
            <w:div w:id="1279217565">
              <w:marLeft w:val="0"/>
              <w:marRight w:val="0"/>
              <w:marTop w:val="0"/>
              <w:marBottom w:val="0"/>
              <w:divBdr>
                <w:top w:val="none" w:sz="0" w:space="0" w:color="auto"/>
                <w:left w:val="none" w:sz="0" w:space="0" w:color="auto"/>
                <w:bottom w:val="none" w:sz="0" w:space="0" w:color="auto"/>
                <w:right w:val="none" w:sz="0" w:space="0" w:color="auto"/>
              </w:divBdr>
            </w:div>
            <w:div w:id="1762947168">
              <w:marLeft w:val="0"/>
              <w:marRight w:val="0"/>
              <w:marTop w:val="0"/>
              <w:marBottom w:val="0"/>
              <w:divBdr>
                <w:top w:val="none" w:sz="0" w:space="0" w:color="auto"/>
                <w:left w:val="none" w:sz="0" w:space="0" w:color="auto"/>
                <w:bottom w:val="none" w:sz="0" w:space="0" w:color="auto"/>
                <w:right w:val="none" w:sz="0" w:space="0" w:color="auto"/>
              </w:divBdr>
            </w:div>
            <w:div w:id="697514159">
              <w:marLeft w:val="0"/>
              <w:marRight w:val="0"/>
              <w:marTop w:val="0"/>
              <w:marBottom w:val="0"/>
              <w:divBdr>
                <w:top w:val="none" w:sz="0" w:space="0" w:color="auto"/>
                <w:left w:val="none" w:sz="0" w:space="0" w:color="auto"/>
                <w:bottom w:val="none" w:sz="0" w:space="0" w:color="auto"/>
                <w:right w:val="none" w:sz="0" w:space="0" w:color="auto"/>
              </w:divBdr>
            </w:div>
            <w:div w:id="769084505">
              <w:marLeft w:val="0"/>
              <w:marRight w:val="0"/>
              <w:marTop w:val="0"/>
              <w:marBottom w:val="0"/>
              <w:divBdr>
                <w:top w:val="none" w:sz="0" w:space="0" w:color="auto"/>
                <w:left w:val="none" w:sz="0" w:space="0" w:color="auto"/>
                <w:bottom w:val="none" w:sz="0" w:space="0" w:color="auto"/>
                <w:right w:val="none" w:sz="0" w:space="0" w:color="auto"/>
              </w:divBdr>
            </w:div>
            <w:div w:id="227765203">
              <w:marLeft w:val="0"/>
              <w:marRight w:val="0"/>
              <w:marTop w:val="0"/>
              <w:marBottom w:val="0"/>
              <w:divBdr>
                <w:top w:val="none" w:sz="0" w:space="0" w:color="auto"/>
                <w:left w:val="none" w:sz="0" w:space="0" w:color="auto"/>
                <w:bottom w:val="none" w:sz="0" w:space="0" w:color="auto"/>
                <w:right w:val="none" w:sz="0" w:space="0" w:color="auto"/>
              </w:divBdr>
            </w:div>
            <w:div w:id="850417345">
              <w:marLeft w:val="0"/>
              <w:marRight w:val="0"/>
              <w:marTop w:val="0"/>
              <w:marBottom w:val="0"/>
              <w:divBdr>
                <w:top w:val="none" w:sz="0" w:space="0" w:color="auto"/>
                <w:left w:val="none" w:sz="0" w:space="0" w:color="auto"/>
                <w:bottom w:val="none" w:sz="0" w:space="0" w:color="auto"/>
                <w:right w:val="none" w:sz="0" w:space="0" w:color="auto"/>
              </w:divBdr>
            </w:div>
            <w:div w:id="1274902712">
              <w:marLeft w:val="0"/>
              <w:marRight w:val="0"/>
              <w:marTop w:val="0"/>
              <w:marBottom w:val="0"/>
              <w:divBdr>
                <w:top w:val="none" w:sz="0" w:space="0" w:color="auto"/>
                <w:left w:val="none" w:sz="0" w:space="0" w:color="auto"/>
                <w:bottom w:val="none" w:sz="0" w:space="0" w:color="auto"/>
                <w:right w:val="none" w:sz="0" w:space="0" w:color="auto"/>
              </w:divBdr>
            </w:div>
            <w:div w:id="1687706185">
              <w:marLeft w:val="0"/>
              <w:marRight w:val="0"/>
              <w:marTop w:val="0"/>
              <w:marBottom w:val="0"/>
              <w:divBdr>
                <w:top w:val="none" w:sz="0" w:space="0" w:color="auto"/>
                <w:left w:val="none" w:sz="0" w:space="0" w:color="auto"/>
                <w:bottom w:val="none" w:sz="0" w:space="0" w:color="auto"/>
                <w:right w:val="none" w:sz="0" w:space="0" w:color="auto"/>
              </w:divBdr>
            </w:div>
            <w:div w:id="1046024284">
              <w:marLeft w:val="0"/>
              <w:marRight w:val="0"/>
              <w:marTop w:val="0"/>
              <w:marBottom w:val="0"/>
              <w:divBdr>
                <w:top w:val="none" w:sz="0" w:space="0" w:color="auto"/>
                <w:left w:val="none" w:sz="0" w:space="0" w:color="auto"/>
                <w:bottom w:val="none" w:sz="0" w:space="0" w:color="auto"/>
                <w:right w:val="none" w:sz="0" w:space="0" w:color="auto"/>
              </w:divBdr>
            </w:div>
            <w:div w:id="488450224">
              <w:marLeft w:val="0"/>
              <w:marRight w:val="0"/>
              <w:marTop w:val="0"/>
              <w:marBottom w:val="0"/>
              <w:divBdr>
                <w:top w:val="none" w:sz="0" w:space="0" w:color="auto"/>
                <w:left w:val="none" w:sz="0" w:space="0" w:color="auto"/>
                <w:bottom w:val="none" w:sz="0" w:space="0" w:color="auto"/>
                <w:right w:val="none" w:sz="0" w:space="0" w:color="auto"/>
              </w:divBdr>
            </w:div>
            <w:div w:id="1824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1777558284">
      <w:bodyDiv w:val="1"/>
      <w:marLeft w:val="0"/>
      <w:marRight w:val="0"/>
      <w:marTop w:val="0"/>
      <w:marBottom w:val="0"/>
      <w:divBdr>
        <w:top w:val="none" w:sz="0" w:space="0" w:color="auto"/>
        <w:left w:val="none" w:sz="0" w:space="0" w:color="auto"/>
        <w:bottom w:val="none" w:sz="0" w:space="0" w:color="auto"/>
        <w:right w:val="none" w:sz="0" w:space="0" w:color="auto"/>
      </w:divBdr>
      <w:divsChild>
        <w:div w:id="440730885">
          <w:marLeft w:val="0"/>
          <w:marRight w:val="0"/>
          <w:marTop w:val="0"/>
          <w:marBottom w:val="0"/>
          <w:divBdr>
            <w:top w:val="none" w:sz="0" w:space="0" w:color="auto"/>
            <w:left w:val="none" w:sz="0" w:space="0" w:color="auto"/>
            <w:bottom w:val="none" w:sz="0" w:space="0" w:color="auto"/>
            <w:right w:val="none" w:sz="0" w:space="0" w:color="auto"/>
          </w:divBdr>
          <w:divsChild>
            <w:div w:id="486439495">
              <w:marLeft w:val="0"/>
              <w:marRight w:val="0"/>
              <w:marTop w:val="0"/>
              <w:marBottom w:val="0"/>
              <w:divBdr>
                <w:top w:val="none" w:sz="0" w:space="0" w:color="auto"/>
                <w:left w:val="none" w:sz="0" w:space="0" w:color="auto"/>
                <w:bottom w:val="none" w:sz="0" w:space="0" w:color="auto"/>
                <w:right w:val="none" w:sz="0" w:space="0" w:color="auto"/>
              </w:divBdr>
              <w:divsChild>
                <w:div w:id="16465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80900">
          <w:marLeft w:val="0"/>
          <w:marRight w:val="0"/>
          <w:marTop w:val="0"/>
          <w:marBottom w:val="0"/>
          <w:divBdr>
            <w:top w:val="none" w:sz="0" w:space="0" w:color="auto"/>
            <w:left w:val="none" w:sz="0" w:space="0" w:color="auto"/>
            <w:bottom w:val="none" w:sz="0" w:space="0" w:color="auto"/>
            <w:right w:val="none" w:sz="0" w:space="0" w:color="auto"/>
          </w:divBdr>
          <w:divsChild>
            <w:div w:id="1158036088">
              <w:marLeft w:val="0"/>
              <w:marRight w:val="0"/>
              <w:marTop w:val="0"/>
              <w:marBottom w:val="0"/>
              <w:divBdr>
                <w:top w:val="none" w:sz="0" w:space="0" w:color="auto"/>
                <w:left w:val="none" w:sz="0" w:space="0" w:color="auto"/>
                <w:bottom w:val="none" w:sz="0" w:space="0" w:color="auto"/>
                <w:right w:val="none" w:sz="0" w:space="0" w:color="auto"/>
              </w:divBdr>
              <w:divsChild>
                <w:div w:id="289476434">
                  <w:marLeft w:val="0"/>
                  <w:marRight w:val="0"/>
                  <w:marTop w:val="0"/>
                  <w:marBottom w:val="0"/>
                  <w:divBdr>
                    <w:top w:val="none" w:sz="0" w:space="0" w:color="auto"/>
                    <w:left w:val="none" w:sz="0" w:space="0" w:color="auto"/>
                    <w:bottom w:val="none" w:sz="0" w:space="0" w:color="auto"/>
                    <w:right w:val="none" w:sz="0" w:space="0" w:color="auto"/>
                  </w:divBdr>
                </w:div>
              </w:divsChild>
            </w:div>
            <w:div w:id="1563171097">
              <w:marLeft w:val="0"/>
              <w:marRight w:val="0"/>
              <w:marTop w:val="0"/>
              <w:marBottom w:val="0"/>
              <w:divBdr>
                <w:top w:val="none" w:sz="0" w:space="0" w:color="auto"/>
                <w:left w:val="none" w:sz="0" w:space="0" w:color="auto"/>
                <w:bottom w:val="none" w:sz="0" w:space="0" w:color="auto"/>
                <w:right w:val="none" w:sz="0" w:space="0" w:color="auto"/>
              </w:divBdr>
              <w:divsChild>
                <w:div w:id="55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2120">
          <w:marLeft w:val="0"/>
          <w:marRight w:val="0"/>
          <w:marTop w:val="0"/>
          <w:marBottom w:val="0"/>
          <w:divBdr>
            <w:top w:val="none" w:sz="0" w:space="0" w:color="auto"/>
            <w:left w:val="none" w:sz="0" w:space="0" w:color="auto"/>
            <w:bottom w:val="none" w:sz="0" w:space="0" w:color="auto"/>
            <w:right w:val="none" w:sz="0" w:space="0" w:color="auto"/>
          </w:divBdr>
          <w:divsChild>
            <w:div w:id="1782799899">
              <w:marLeft w:val="0"/>
              <w:marRight w:val="0"/>
              <w:marTop w:val="0"/>
              <w:marBottom w:val="0"/>
              <w:divBdr>
                <w:top w:val="none" w:sz="0" w:space="0" w:color="auto"/>
                <w:left w:val="none" w:sz="0" w:space="0" w:color="auto"/>
                <w:bottom w:val="none" w:sz="0" w:space="0" w:color="auto"/>
                <w:right w:val="none" w:sz="0" w:space="0" w:color="auto"/>
              </w:divBdr>
              <w:divsChild>
                <w:div w:id="169345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874</TotalTime>
  <Pages>6</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Benjamin Moore</cp:lastModifiedBy>
  <cp:revision>32</cp:revision>
  <cp:lastPrinted>2024-10-15T15:50:00Z</cp:lastPrinted>
  <dcterms:created xsi:type="dcterms:W3CDTF">2024-09-18T17:34:00Z</dcterms:created>
  <dcterms:modified xsi:type="dcterms:W3CDTF">2024-10-15T17:56:00Z</dcterms:modified>
  <dc:language>en-US</dc:language>
</cp:coreProperties>
</file>